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9" w:rsidRPr="00F63905" w:rsidRDefault="003A6ED3" w:rsidP="00F6390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905">
        <w:rPr>
          <w:rFonts w:ascii="Times New Roman" w:hAnsi="Times New Roman" w:cs="Times New Roman"/>
          <w:b/>
          <w:sz w:val="24"/>
          <w:szCs w:val="24"/>
          <w:u w:val="single"/>
        </w:rPr>
        <w:t>Порядок расчета платы за отопление по индивидуальному прибору учета</w:t>
      </w:r>
    </w:p>
    <w:p w:rsidR="003A6ED3" w:rsidRPr="00F63905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05">
        <w:rPr>
          <w:rFonts w:ascii="Times New Roman" w:hAnsi="Times New Roman" w:cs="Times New Roman"/>
          <w:sz w:val="24"/>
          <w:szCs w:val="24"/>
        </w:rPr>
        <w:t xml:space="preserve">До 2019 года начисления по индивидуальным приборам учета отопления производились только при оборудовании всего МКД ИПУ тепла. </w:t>
      </w:r>
    </w:p>
    <w:p w:rsidR="003A6ED3" w:rsidRPr="00F63905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05">
        <w:rPr>
          <w:rFonts w:ascii="Times New Roman" w:hAnsi="Times New Roman" w:cs="Times New Roman"/>
          <w:sz w:val="24"/>
          <w:szCs w:val="24"/>
        </w:rPr>
        <w:t>Постановлением Правительства РФ от 28.12.2018 N 1708 были внесены изменения в правила расчета отопления при наличии в многоквартирном доме индивидуальных приборов учета, в частности в формулу 3(1)</w:t>
      </w:r>
      <w:r w:rsidR="00F6390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№354</w:t>
      </w:r>
      <w:r w:rsidRPr="00F63905">
        <w:rPr>
          <w:rFonts w:ascii="Times New Roman" w:hAnsi="Times New Roman" w:cs="Times New Roman"/>
          <w:sz w:val="24"/>
          <w:szCs w:val="24"/>
        </w:rPr>
        <w:t>. Указанное постановление вступает в силу с 1 января 2019 г.</w:t>
      </w:r>
    </w:p>
    <w:p w:rsidR="003A6ED3" w:rsidRPr="00F63905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05">
        <w:rPr>
          <w:rFonts w:ascii="Times New Roman" w:hAnsi="Times New Roman" w:cs="Times New Roman"/>
          <w:sz w:val="24"/>
          <w:szCs w:val="24"/>
        </w:rPr>
        <w:t>3(1). 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 приборами учета тепловой энергии, согласно пунктам 42(1) и 43 Правил определяется по формуле 3(1):</w:t>
      </w:r>
    </w:p>
    <w:p w:rsidR="003A6ED3" w:rsidRPr="00F63905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657225"/>
            <wp:effectExtent l="0" t="0" r="0" b="9525"/>
            <wp:docPr id="1" name="Рисунок 1" descr="C:\Users\STATUS\Downloads\LAW314204_32775_20190107_141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US\Downloads\LAW314204_32775_20190107_1417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D3" w:rsidRPr="00F63905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05">
        <w:rPr>
          <w:rFonts w:ascii="Times New Roman" w:hAnsi="Times New Roman" w:cs="Times New Roman"/>
          <w:sz w:val="24"/>
          <w:szCs w:val="24"/>
        </w:rPr>
        <w:t>где:</w:t>
      </w:r>
    </w:p>
    <w:p w:rsidR="003A6ED3" w:rsidRPr="00F63905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05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F63905">
        <w:rPr>
          <w:rFonts w:ascii="Times New Roman" w:hAnsi="Times New Roman" w:cs="Times New Roman"/>
          <w:sz w:val="24"/>
          <w:szCs w:val="24"/>
        </w:rPr>
        <w:t xml:space="preserve">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в i-м помещении (жилом или нежилом), оборудованном индивидуальным и (или) общим (квартирным) приборами учета, при осуществлении оплаты коммунальной услуги по отоплению в течение отопительного периода на основании показаний индивидуального и (или) общего (квартирного) прибора учета, при оплате равномерно в течение календарного года - исходя из среднемесячного объема потребления тепловой энергии на отопление, полученного на основании показаний индивидуального и (или) общего (квартирного) прибора учета за предыдущий год, а в i-м помещении (жилом или нежилом) в многоквартирном доме, не оборудованном индивидуальным и (или) общим (квартирным) приборами учета, - исходя из площади такого помещения по </w:t>
      </w:r>
      <w:r w:rsidRPr="00585D3B">
        <w:rPr>
          <w:rFonts w:ascii="Times New Roman" w:hAnsi="Times New Roman" w:cs="Times New Roman"/>
          <w:b/>
          <w:sz w:val="24"/>
          <w:szCs w:val="24"/>
        </w:rPr>
        <w:t>формуле 3(7);</w:t>
      </w:r>
    </w:p>
    <w:p w:rsidR="003A6ED3" w:rsidRPr="00F63905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3905">
        <w:rPr>
          <w:rFonts w:ascii="Times New Roman" w:hAnsi="Times New Roman" w:cs="Times New Roman"/>
          <w:sz w:val="24"/>
          <w:szCs w:val="24"/>
        </w:rPr>
        <w:t xml:space="preserve"> - общая площадь i-</w:t>
      </w:r>
      <w:proofErr w:type="spellStart"/>
      <w:r w:rsidRPr="00F6390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3905">
        <w:rPr>
          <w:rFonts w:ascii="Times New Roman" w:hAnsi="Times New Roman" w:cs="Times New Roman"/>
          <w:sz w:val="24"/>
          <w:szCs w:val="24"/>
        </w:rPr>
        <w:t xml:space="preserve"> помещения (жилого или нежилого) в многоквартирном доме;</w:t>
      </w:r>
    </w:p>
    <w:p w:rsidR="003A6ED3" w:rsidRPr="00585D3B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05">
        <w:rPr>
          <w:rFonts w:ascii="Times New Roman" w:hAnsi="Times New Roman" w:cs="Times New Roman"/>
          <w:sz w:val="24"/>
          <w:szCs w:val="24"/>
        </w:rPr>
        <w:t>Vд</w:t>
      </w:r>
      <w:proofErr w:type="spellEnd"/>
      <w:r w:rsidRPr="00F63905">
        <w:rPr>
          <w:rFonts w:ascii="Times New Roman" w:hAnsi="Times New Roman" w:cs="Times New Roman"/>
          <w:sz w:val="24"/>
          <w:szCs w:val="24"/>
        </w:rPr>
        <w:t xml:space="preserve">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на основании показаний коллективного 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на основании показаний коллективного (</w:t>
      </w:r>
      <w:r w:rsidRPr="00585D3B">
        <w:rPr>
          <w:rFonts w:ascii="Times New Roman" w:hAnsi="Times New Roman" w:cs="Times New Roman"/>
          <w:sz w:val="24"/>
          <w:szCs w:val="24"/>
        </w:rPr>
        <w:t>общед</w:t>
      </w:r>
      <w:bookmarkStart w:id="0" w:name="_GoBack"/>
      <w:bookmarkEnd w:id="0"/>
      <w:r w:rsidRPr="00585D3B">
        <w:rPr>
          <w:rFonts w:ascii="Times New Roman" w:hAnsi="Times New Roman" w:cs="Times New Roman"/>
          <w:sz w:val="24"/>
          <w:szCs w:val="24"/>
        </w:rPr>
        <w:t>омового) прибора учета тепловой энергии за предыдущий год;</w:t>
      </w:r>
    </w:p>
    <w:p w:rsidR="003A6ED3" w:rsidRPr="00585D3B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D3B">
        <w:rPr>
          <w:rFonts w:ascii="Times New Roman" w:hAnsi="Times New Roman" w:cs="Times New Roman"/>
          <w:sz w:val="24"/>
          <w:szCs w:val="24"/>
        </w:rPr>
        <w:t>Sоб</w:t>
      </w:r>
      <w:proofErr w:type="spellEnd"/>
      <w:r w:rsidRPr="00585D3B">
        <w:rPr>
          <w:rFonts w:ascii="Times New Roman" w:hAnsi="Times New Roman" w:cs="Times New Roman"/>
          <w:sz w:val="24"/>
          <w:szCs w:val="24"/>
        </w:rPr>
        <w:t xml:space="preserve"> - общая площадь всех жилых и нежилых помещений в многоквартирном доме;</w:t>
      </w:r>
    </w:p>
    <w:p w:rsidR="003A6ED3" w:rsidRPr="00585D3B" w:rsidRDefault="003A6ED3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D3B">
        <w:rPr>
          <w:rFonts w:ascii="Times New Roman" w:hAnsi="Times New Roman" w:cs="Times New Roman"/>
          <w:sz w:val="24"/>
          <w:szCs w:val="24"/>
        </w:rPr>
        <w:t>TТ - тариф на тепловую энергию, установленный в соответствии с законодательством Российской Федерации.</w:t>
      </w:r>
    </w:p>
    <w:p w:rsidR="00F63905" w:rsidRPr="00585D3B" w:rsidRDefault="00F63905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D3B" w:rsidRPr="00585D3B" w:rsidRDefault="00585D3B" w:rsidP="0058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3(7).</w:t>
      </w:r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(количество) потребленной за расчетный период тепловой энергии, приходящийся на не оборудованное индивидуальным и (или) общим (квартирным) </w:t>
      </w:r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прибором учета i-е помещение (жилое или нежилое) в многоквартирном доме,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 приборами учета тепловой энергии, определяется по формуле 3(7):</w:t>
      </w:r>
    </w:p>
    <w:p w:rsidR="00585D3B" w:rsidRPr="00585D3B" w:rsidRDefault="00585D3B" w:rsidP="0058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D3B" w:rsidRPr="00585D3B" w:rsidRDefault="00585D3B" w:rsidP="00585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561"/>
      <w:bookmarkEnd w:id="1"/>
      <w:r w:rsidRPr="00585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36681" wp14:editId="570013DE">
            <wp:extent cx="1466850" cy="638175"/>
            <wp:effectExtent l="0" t="0" r="0" b="9525"/>
            <wp:docPr id="2" name="Рисунок 2" descr="Рисунок 3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32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3B" w:rsidRPr="00585D3B" w:rsidRDefault="00585D3B" w:rsidP="0058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D3B" w:rsidRPr="00585D3B" w:rsidRDefault="00585D3B" w:rsidP="0058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562"/>
      <w:bookmarkEnd w:id="2"/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85D3B" w:rsidRPr="00585D3B" w:rsidRDefault="00585D3B" w:rsidP="0058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563"/>
      <w:bookmarkEnd w:id="3"/>
      <w:proofErr w:type="spellStart"/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585D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общая площадь не оборудованного индивидуальным и (или) общим (квартирным) прибором учета i-</w:t>
      </w:r>
      <w:proofErr w:type="spellStart"/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(жилого или нежилого) в многоквартирном доме;</w:t>
      </w:r>
    </w:p>
    <w:p w:rsidR="00585D3B" w:rsidRPr="00585D3B" w:rsidRDefault="00585D3B" w:rsidP="0058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564"/>
      <w:bookmarkEnd w:id="4"/>
      <w:r w:rsidRPr="00585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7090C" wp14:editId="5DF2E7FA">
            <wp:extent cx="685800" cy="333375"/>
            <wp:effectExtent l="0" t="0" r="0" b="9525"/>
            <wp:docPr id="3" name="Рисунок 3" descr="Рисунок 3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327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сумма объемов (количества) тепловой энергии, определенных по показаниям индивидуальных и (или) общих (квартирных) приборов учета за расчетный период при осуществлении оплаты коммунальной услуги по отоплению в течение отопительного периода,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индивидуальных и (или) общих (квартирных) приборов учета за предыдущий год;</w:t>
      </w:r>
    </w:p>
    <w:p w:rsidR="00585D3B" w:rsidRPr="00585D3B" w:rsidRDefault="00585D3B" w:rsidP="0058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565"/>
      <w:bookmarkEnd w:id="5"/>
      <w:r w:rsidRPr="00585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A3AC3" wp14:editId="656D159E">
            <wp:extent cx="685800" cy="333375"/>
            <wp:effectExtent l="0" t="0" r="0" b="9525"/>
            <wp:docPr id="4" name="Рисунок 4" descr="Рисунок 3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327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сумма площадей i-х помещений (жилых или нежилых) в многоквартирном доме, оборудованных индивидуальными и (или) общими (квартирными) приборами учета, с применением показаний которых осуществляется расчет платы.</w:t>
      </w:r>
    </w:p>
    <w:p w:rsidR="00585D3B" w:rsidRPr="00585D3B" w:rsidRDefault="00585D3B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905" w:rsidRPr="00F63905" w:rsidRDefault="00F63905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D3B">
        <w:rPr>
          <w:rFonts w:ascii="Times New Roman" w:hAnsi="Times New Roman" w:cs="Times New Roman"/>
          <w:sz w:val="24"/>
          <w:szCs w:val="24"/>
        </w:rPr>
        <w:t xml:space="preserve">3(4). Размер платы за коммунальную услугу по отоплению в i-м жилом или нежилом помещении в многоквартирном </w:t>
      </w:r>
      <w:r w:rsidRPr="00F63905">
        <w:rPr>
          <w:rFonts w:ascii="Times New Roman" w:hAnsi="Times New Roman" w:cs="Times New Roman"/>
          <w:sz w:val="24"/>
          <w:szCs w:val="24"/>
        </w:rPr>
        <w:t>доме, определенный по формулам 3, 3(1) и 3(3), размер платы за коммунальную услугу по отоплению в жилом доме, который оборудован индивидуальным прибором учета, определенный по формуле 3(5), при оплате равномерно в течение календарного года корректируются один раз в год исполнителем по формуле 3(4):</w:t>
      </w:r>
    </w:p>
    <w:p w:rsidR="00F63905" w:rsidRPr="00F63905" w:rsidRDefault="00F63905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0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F6390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63905">
        <w:rPr>
          <w:rFonts w:ascii="Times New Roman" w:hAnsi="Times New Roman" w:cs="Times New Roman"/>
          <w:sz w:val="24"/>
          <w:szCs w:val="24"/>
        </w:rPr>
        <w:t>Pkpi</w:t>
      </w:r>
      <w:proofErr w:type="spellEnd"/>
      <w:r w:rsidRPr="00F639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3905">
        <w:rPr>
          <w:rFonts w:ascii="Times New Roman" w:hAnsi="Times New Roman" w:cs="Times New Roman"/>
          <w:sz w:val="24"/>
          <w:szCs w:val="24"/>
        </w:rPr>
        <w:t>Pnpi</w:t>
      </w:r>
      <w:proofErr w:type="spellEnd"/>
      <w:r w:rsidRPr="00F63905">
        <w:rPr>
          <w:rFonts w:ascii="Times New Roman" w:hAnsi="Times New Roman" w:cs="Times New Roman"/>
          <w:sz w:val="24"/>
          <w:szCs w:val="24"/>
        </w:rPr>
        <w:t>,</w:t>
      </w:r>
    </w:p>
    <w:p w:rsidR="00F63905" w:rsidRPr="00F63905" w:rsidRDefault="00F63905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05">
        <w:rPr>
          <w:rFonts w:ascii="Times New Roman" w:hAnsi="Times New Roman" w:cs="Times New Roman"/>
          <w:sz w:val="24"/>
          <w:szCs w:val="24"/>
        </w:rPr>
        <w:t>где:</w:t>
      </w:r>
    </w:p>
    <w:p w:rsidR="00F63905" w:rsidRPr="00F63905" w:rsidRDefault="00F63905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05">
        <w:rPr>
          <w:rFonts w:ascii="Times New Roman" w:hAnsi="Times New Roman" w:cs="Times New Roman"/>
          <w:sz w:val="24"/>
          <w:szCs w:val="24"/>
        </w:rPr>
        <w:t>Pkpi</w:t>
      </w:r>
      <w:proofErr w:type="spellEnd"/>
      <w:r w:rsidRPr="00F63905">
        <w:rPr>
          <w:rFonts w:ascii="Times New Roman" w:hAnsi="Times New Roman" w:cs="Times New Roman"/>
          <w:sz w:val="24"/>
          <w:szCs w:val="24"/>
        </w:rPr>
        <w:t xml:space="preserve"> - размер платы за коммунальную услугу по отоплению, потребленную за прошедший год в i-м жилом или нежилом помещении в многоквартирном доме, определенный по формулам 3, 3(1) и 3(3) исходя из показаний индивидуального или общего (квартирного) прибора учета в i-м жилом или нежилом помещении и показаний коллективного (общедомового) прибора учета тепловой энергии, размер платы за коммунальную услугу по отоплению в жилом доме, который оборудован индивидуальным прибором учета, определенный по формуле 3(5), исходя из показаний индивидуального прибора учета тепловой энергии.</w:t>
      </w:r>
    </w:p>
    <w:p w:rsidR="00F63905" w:rsidRPr="00F63905" w:rsidRDefault="00F63905" w:rsidP="00F639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05">
        <w:rPr>
          <w:rFonts w:ascii="Times New Roman" w:hAnsi="Times New Roman" w:cs="Times New Roman"/>
          <w:sz w:val="24"/>
          <w:szCs w:val="24"/>
        </w:rPr>
        <w:t>Pnpi</w:t>
      </w:r>
      <w:proofErr w:type="spellEnd"/>
      <w:r w:rsidRPr="00F63905">
        <w:rPr>
          <w:rFonts w:ascii="Times New Roman" w:hAnsi="Times New Roman" w:cs="Times New Roman"/>
          <w:sz w:val="24"/>
          <w:szCs w:val="24"/>
        </w:rPr>
        <w:t xml:space="preserve"> - размер платы за коммунальную услугу по отоплению, начисленный за прошедший год потребителю в i-м жилом или нежилом помещении в многоквартирном доме, определенный по формулам 3, 3(1) и 3(3), размер платы за коммунальную услугу по отоплению в жилом доме, который оборудован индивидуальным прибором учета, </w:t>
      </w:r>
      <w:r w:rsidRPr="00F63905">
        <w:rPr>
          <w:rFonts w:ascii="Times New Roman" w:hAnsi="Times New Roman" w:cs="Times New Roman"/>
          <w:sz w:val="24"/>
          <w:szCs w:val="24"/>
        </w:rPr>
        <w:lastRenderedPageBreak/>
        <w:t>определенный по формуле 3(5), исходя из среднемесячного объема потребления тепловой энергии за предыдущий год.</w:t>
      </w:r>
    </w:p>
    <w:sectPr w:rsidR="00F63905" w:rsidRPr="00F6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9D"/>
    <w:rsid w:val="003A6ED3"/>
    <w:rsid w:val="00585D3B"/>
    <w:rsid w:val="00BB749D"/>
    <w:rsid w:val="00BC0E99"/>
    <w:rsid w:val="00F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20A7"/>
  <w15:chartTrackingRefBased/>
  <w15:docId w15:val="{49015E52-8AED-4C3B-9385-DBB2C3B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4560</Characters>
  <Application>Microsoft Office Word</Application>
  <DocSecurity>0</DocSecurity>
  <Lines>38</Lines>
  <Paragraphs>10</Paragraphs>
  <ScaleCrop>false</ScaleCrop>
  <Company>diakov.net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2019-02-08T08:21:00Z</dcterms:created>
  <dcterms:modified xsi:type="dcterms:W3CDTF">2019-03-12T13:37:00Z</dcterms:modified>
</cp:coreProperties>
</file>